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56631F" w14:textId="41EEEF75" w:rsidR="00D97442" w:rsidRDefault="002E2D25">
      <w:pPr>
        <w:pStyle w:val="CorpsA"/>
        <w:spacing w:after="0" w:line="240" w:lineRule="auto"/>
        <w:jc w:val="both"/>
        <w:rPr>
          <w:rStyle w:val="Aucun"/>
          <w:rFonts w:ascii="Open Sans" w:eastAsia="Open Sans" w:hAnsi="Open Sans" w:cs="Open Sans"/>
          <w:b/>
          <w:bCs/>
          <w:color w:val="333333"/>
          <w:sz w:val="24"/>
          <w:szCs w:val="24"/>
          <w:u w:color="333333"/>
        </w:rPr>
      </w:pPr>
      <w:r>
        <w:rPr>
          <w:rStyle w:val="Aucun"/>
          <w:rFonts w:ascii="Open Sans" w:eastAsia="Open Sans" w:hAnsi="Open Sans" w:cs="Open Sans"/>
          <w:b/>
          <w:bCs/>
          <w:color w:val="333333"/>
          <w:sz w:val="24"/>
          <w:szCs w:val="24"/>
          <w:u w:color="333333"/>
        </w:rPr>
        <w:t> </w:t>
      </w:r>
    </w:p>
    <w:p w14:paraId="415E2245" w14:textId="77777777" w:rsidR="00620BE6" w:rsidRDefault="00620BE6">
      <w:pPr>
        <w:pStyle w:val="CorpsA"/>
        <w:spacing w:after="0" w:line="240" w:lineRule="auto"/>
        <w:jc w:val="both"/>
        <w:rPr>
          <w:rStyle w:val="Aucun"/>
          <w:rFonts w:ascii="Open Sans" w:eastAsia="Open Sans" w:hAnsi="Open Sans" w:cs="Open Sans"/>
          <w:color w:val="333333"/>
          <w:sz w:val="24"/>
          <w:szCs w:val="24"/>
          <w:u w:color="333333"/>
        </w:rPr>
      </w:pPr>
    </w:p>
    <w:tbl>
      <w:tblPr>
        <w:tblStyle w:val="TableNormal"/>
        <w:tblW w:w="11624" w:type="dxa"/>
        <w:tblInd w:w="-859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11624"/>
      </w:tblGrid>
      <w:tr w:rsidR="00D97442" w:rsidRPr="00A20EF3" w14:paraId="3DE17BA1" w14:textId="77777777" w:rsidTr="00620BE6">
        <w:trPr>
          <w:trHeight w:val="1730"/>
        </w:trPr>
        <w:tc>
          <w:tcPr>
            <w:tcW w:w="11624" w:type="dxa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2571C2" w14:textId="77777777" w:rsidR="00D97442" w:rsidRDefault="002E2D25">
            <w:pPr>
              <w:pStyle w:val="CorpsA"/>
              <w:spacing w:after="0" w:line="480" w:lineRule="auto"/>
              <w:jc w:val="center"/>
              <w:rPr>
                <w:rStyle w:val="Aucun"/>
                <w:rFonts w:ascii="Open Sans" w:eastAsia="Open Sans" w:hAnsi="Open Sans" w:cs="Open Sans"/>
                <w:color w:val="333333"/>
                <w:sz w:val="28"/>
                <w:szCs w:val="28"/>
                <w:u w:color="333333"/>
              </w:rPr>
            </w:pPr>
            <w:r>
              <w:rPr>
                <w:rStyle w:val="Aucun"/>
                <w:rFonts w:ascii="Open Sans" w:eastAsia="Open Sans" w:hAnsi="Open Sans" w:cs="Open Sans"/>
                <w:b/>
                <w:bCs/>
                <w:color w:val="333333"/>
                <w:sz w:val="28"/>
                <w:szCs w:val="28"/>
                <w:u w:color="333333"/>
              </w:rPr>
              <w:t>APPEL À CANDIDATURE</w:t>
            </w:r>
          </w:p>
          <w:p w14:paraId="4289DC9E" w14:textId="5FF30BDC" w:rsidR="00D97442" w:rsidRDefault="002E2D25">
            <w:pPr>
              <w:pStyle w:val="CorpsA"/>
              <w:spacing w:after="0" w:line="480" w:lineRule="auto"/>
              <w:jc w:val="center"/>
            </w:pPr>
            <w:r>
              <w:rPr>
                <w:rStyle w:val="Aucun"/>
                <w:rFonts w:ascii="Open Sans" w:eastAsia="Open Sans" w:hAnsi="Open Sans" w:cs="Open Sans"/>
                <w:b/>
                <w:bCs/>
                <w:color w:val="333333"/>
                <w:sz w:val="28"/>
                <w:szCs w:val="28"/>
                <w:u w:color="333333"/>
              </w:rPr>
              <w:t>Postes de détachés d’enseignement, d’éducation et d’administration à pourvoir au 01 septembre 202</w:t>
            </w:r>
            <w:r w:rsidR="00620BE6">
              <w:rPr>
                <w:rStyle w:val="Aucun"/>
                <w:rFonts w:ascii="Open Sans" w:eastAsia="Open Sans" w:hAnsi="Open Sans" w:cs="Open Sans"/>
                <w:b/>
                <w:bCs/>
                <w:color w:val="333333"/>
                <w:sz w:val="28"/>
                <w:szCs w:val="28"/>
                <w:u w:color="333333"/>
              </w:rPr>
              <w:t>7</w:t>
            </w:r>
          </w:p>
        </w:tc>
      </w:tr>
    </w:tbl>
    <w:p w14:paraId="0E50AE5A" w14:textId="77777777" w:rsidR="00D97442" w:rsidRDefault="00D97442">
      <w:pPr>
        <w:pStyle w:val="CorpsA"/>
        <w:widowControl w:val="0"/>
        <w:spacing w:after="0" w:line="240" w:lineRule="auto"/>
        <w:ind w:left="108" w:hanging="108"/>
        <w:rPr>
          <w:rStyle w:val="Aucun"/>
          <w:rFonts w:ascii="Open Sans" w:eastAsia="Open Sans" w:hAnsi="Open Sans" w:cs="Open Sans"/>
          <w:color w:val="333333"/>
          <w:sz w:val="24"/>
          <w:szCs w:val="24"/>
          <w:u w:color="333333"/>
        </w:rPr>
      </w:pPr>
    </w:p>
    <w:p w14:paraId="483D6486" w14:textId="40379475" w:rsidR="00D97442" w:rsidRDefault="002E2D25">
      <w:pPr>
        <w:pStyle w:val="CorpsA"/>
        <w:spacing w:before="330" w:after="0" w:line="360" w:lineRule="atLeast"/>
        <w:jc w:val="both"/>
        <w:outlineLvl w:val="2"/>
        <w:rPr>
          <w:rStyle w:val="Aucun"/>
          <w:rFonts w:ascii="Open Sans" w:eastAsia="Open Sans" w:hAnsi="Open Sans" w:cs="Open Sans"/>
          <w:b/>
          <w:bCs/>
          <w:sz w:val="33"/>
          <w:szCs w:val="33"/>
        </w:rPr>
      </w:pPr>
      <w:r>
        <w:rPr>
          <w:rStyle w:val="Aucun"/>
          <w:rFonts w:ascii="Open Sans" w:eastAsia="Open Sans" w:hAnsi="Open Sans" w:cs="Open Sans"/>
          <w:b/>
          <w:bCs/>
          <w:color w:val="3366FF"/>
          <w:sz w:val="33"/>
          <w:szCs w:val="33"/>
          <w:u w:color="3366FF"/>
        </w:rPr>
        <w:t>1 – </w:t>
      </w:r>
      <w:r>
        <w:rPr>
          <w:rStyle w:val="Aucun"/>
          <w:rFonts w:ascii="Open Sans" w:eastAsia="Open Sans" w:hAnsi="Open Sans" w:cs="Open Sans"/>
          <w:b/>
          <w:bCs/>
          <w:color w:val="3366FF"/>
          <w:sz w:val="33"/>
          <w:szCs w:val="33"/>
          <w:u w:val="single" w:color="3366FF"/>
        </w:rPr>
        <w:t xml:space="preserve">Liste poste vacant </w:t>
      </w:r>
    </w:p>
    <w:p w14:paraId="76463A80" w14:textId="77777777" w:rsidR="00D97442" w:rsidRDefault="002E2D25">
      <w:pPr>
        <w:pStyle w:val="CorpsA"/>
        <w:spacing w:after="0" w:line="240" w:lineRule="auto"/>
        <w:ind w:right="51"/>
        <w:jc w:val="both"/>
        <w:rPr>
          <w:rStyle w:val="Aucun"/>
          <w:rFonts w:ascii="Open Sans" w:eastAsia="Open Sans" w:hAnsi="Open Sans" w:cs="Open Sans"/>
          <w:color w:val="333333"/>
          <w:sz w:val="24"/>
          <w:szCs w:val="24"/>
          <w:u w:color="333333"/>
        </w:rPr>
      </w:pPr>
      <w:r>
        <w:rPr>
          <w:rStyle w:val="Aucun"/>
          <w:rFonts w:ascii="Open Sans" w:eastAsia="Open Sans" w:hAnsi="Open Sans" w:cs="Open Sans"/>
          <w:b/>
          <w:bCs/>
          <w:color w:val="333333"/>
          <w:sz w:val="24"/>
          <w:szCs w:val="24"/>
          <w:u w:color="333333"/>
        </w:rPr>
        <w:t> L’établissement lance un appel à candidatures pour les </w:t>
      </w:r>
      <w:r>
        <w:rPr>
          <w:rStyle w:val="Aucun"/>
          <w:rFonts w:ascii="Open Sans" w:eastAsia="Open Sans" w:hAnsi="Open Sans" w:cs="Open Sans"/>
          <w:b/>
          <w:bCs/>
          <w:color w:val="333333"/>
          <w:sz w:val="24"/>
          <w:szCs w:val="24"/>
          <w:u w:val="single" w:color="333333"/>
        </w:rPr>
        <w:t>postes vacants</w:t>
      </w:r>
      <w:r>
        <w:rPr>
          <w:rStyle w:val="Aucun"/>
          <w:rFonts w:ascii="Open Sans" w:eastAsia="Open Sans" w:hAnsi="Open Sans" w:cs="Open Sans"/>
          <w:b/>
          <w:bCs/>
          <w:color w:val="333333"/>
          <w:sz w:val="24"/>
          <w:szCs w:val="24"/>
          <w:u w:color="333333"/>
        </w:rPr>
        <w:t> suivants :</w:t>
      </w:r>
    </w:p>
    <w:p w14:paraId="34E7B613" w14:textId="77777777" w:rsidR="00D97442" w:rsidRDefault="002E2D25">
      <w:pPr>
        <w:pStyle w:val="CorpsA"/>
        <w:numPr>
          <w:ilvl w:val="0"/>
          <w:numId w:val="2"/>
        </w:numPr>
        <w:spacing w:before="100" w:after="0" w:line="240" w:lineRule="auto"/>
        <w:jc w:val="both"/>
        <w:rPr>
          <w:rFonts w:ascii="Open Sans" w:eastAsia="Open Sans" w:hAnsi="Open Sans" w:cs="Open Sans"/>
          <w:color w:val="333333"/>
          <w:sz w:val="24"/>
          <w:szCs w:val="24"/>
        </w:rPr>
      </w:pPr>
      <w:r>
        <w:rPr>
          <w:rStyle w:val="Aucun"/>
          <w:rFonts w:ascii="Open Sans" w:eastAsia="Open Sans" w:hAnsi="Open Sans" w:cs="Open Sans"/>
          <w:color w:val="333333"/>
          <w:sz w:val="24"/>
          <w:szCs w:val="24"/>
          <w:u w:color="333333"/>
        </w:rPr>
        <w:t xml:space="preserve">Professeur(e) secondaire de SES (1 poste) : option DGEMC – </w:t>
      </w:r>
      <w:r>
        <w:rPr>
          <w:rStyle w:val="Aucun"/>
          <w:rFonts w:ascii="Open Sans" w:eastAsia="Open Sans" w:hAnsi="Open Sans" w:cs="Open Sans"/>
          <w:b/>
          <w:bCs/>
          <w:color w:val="333333"/>
          <w:sz w:val="24"/>
          <w:szCs w:val="24"/>
          <w:u w:color="333333"/>
        </w:rPr>
        <w:t>N</w:t>
      </w:r>
      <w:r>
        <w:rPr>
          <w:rStyle w:val="Aucun"/>
          <w:rFonts w:ascii="Open Sans" w:eastAsia="Open Sans" w:hAnsi="Open Sans" w:cs="Open Sans"/>
          <w:b/>
          <w:bCs/>
          <w:color w:val="333333"/>
          <w:sz w:val="24"/>
          <w:szCs w:val="24"/>
          <w:u w:color="333333"/>
          <w:lang w:val="it-IT"/>
        </w:rPr>
        <w:t>°</w:t>
      </w:r>
      <w:r>
        <w:rPr>
          <w:rStyle w:val="Aucun"/>
          <w:rFonts w:ascii="Open Sans" w:eastAsia="Open Sans" w:hAnsi="Open Sans" w:cs="Open Sans"/>
          <w:b/>
          <w:bCs/>
          <w:color w:val="333333"/>
          <w:sz w:val="24"/>
          <w:szCs w:val="24"/>
          <w:u w:color="333333"/>
        </w:rPr>
        <w:t>11066</w:t>
      </w:r>
    </w:p>
    <w:p w14:paraId="683EC8D6" w14:textId="77777777" w:rsidR="00D97442" w:rsidRDefault="002E2D25">
      <w:pPr>
        <w:pStyle w:val="CorpsA"/>
        <w:spacing w:after="0" w:line="240" w:lineRule="auto"/>
        <w:jc w:val="both"/>
        <w:rPr>
          <w:rStyle w:val="Aucun"/>
          <w:rFonts w:ascii="Open Sans" w:eastAsia="Open Sans" w:hAnsi="Open Sans" w:cs="Open Sans"/>
          <w:color w:val="333333"/>
          <w:sz w:val="24"/>
          <w:szCs w:val="24"/>
          <w:u w:color="333333"/>
        </w:rPr>
      </w:pPr>
      <w:r>
        <w:rPr>
          <w:rStyle w:val="Aucun"/>
          <w:rFonts w:ascii="Open Sans" w:eastAsia="Open Sans" w:hAnsi="Open Sans" w:cs="Open Sans"/>
          <w:b/>
          <w:bCs/>
          <w:color w:val="333333"/>
          <w:sz w:val="24"/>
          <w:szCs w:val="24"/>
          <w:u w:color="333333"/>
        </w:rPr>
        <w:t> </w:t>
      </w:r>
    </w:p>
    <w:p w14:paraId="4BAB9DB2" w14:textId="77777777" w:rsidR="00D97442" w:rsidRDefault="002E2D25">
      <w:pPr>
        <w:pStyle w:val="CorpsA"/>
        <w:spacing w:after="0" w:line="240" w:lineRule="auto"/>
        <w:jc w:val="both"/>
        <w:rPr>
          <w:rStyle w:val="Aucun"/>
          <w:rFonts w:ascii="Open Sans" w:eastAsia="Open Sans" w:hAnsi="Open Sans" w:cs="Open Sans"/>
          <w:color w:val="333333"/>
          <w:sz w:val="24"/>
          <w:szCs w:val="24"/>
          <w:u w:color="333333"/>
        </w:rPr>
      </w:pPr>
      <w:r>
        <w:rPr>
          <w:rStyle w:val="Aucun"/>
          <w:rFonts w:ascii="Open Sans" w:eastAsia="Open Sans" w:hAnsi="Open Sans" w:cs="Open Sans"/>
          <w:b/>
          <w:bCs/>
          <w:color w:val="333333"/>
          <w:sz w:val="24"/>
          <w:szCs w:val="24"/>
          <w:u w:color="333333"/>
        </w:rPr>
        <w:t>L’AEFE met en œuvre une politique d’égalité professionnelle entre les hommes et les femmes</w:t>
      </w:r>
    </w:p>
    <w:p w14:paraId="11CD9B58" w14:textId="12C59B99" w:rsidR="00D97442" w:rsidRDefault="002E2D25">
      <w:pPr>
        <w:pStyle w:val="CorpsA"/>
        <w:spacing w:before="330" w:after="0" w:line="360" w:lineRule="atLeast"/>
        <w:jc w:val="both"/>
        <w:outlineLvl w:val="2"/>
        <w:rPr>
          <w:rStyle w:val="Aucun"/>
          <w:rFonts w:ascii="Open Sans" w:eastAsia="Open Sans" w:hAnsi="Open Sans" w:cs="Open Sans"/>
          <w:b/>
          <w:bCs/>
          <w:sz w:val="33"/>
          <w:szCs w:val="33"/>
        </w:rPr>
      </w:pPr>
      <w:r>
        <w:rPr>
          <w:rStyle w:val="Aucun"/>
          <w:rFonts w:ascii="Open Sans" w:eastAsia="Open Sans" w:hAnsi="Open Sans" w:cs="Open Sans"/>
          <w:b/>
          <w:bCs/>
          <w:color w:val="3366FF"/>
          <w:sz w:val="33"/>
          <w:szCs w:val="33"/>
          <w:u w:color="3366FF"/>
        </w:rPr>
        <w:t>2 – </w:t>
      </w:r>
      <w:r>
        <w:rPr>
          <w:rStyle w:val="Aucun"/>
          <w:rFonts w:ascii="Open Sans" w:eastAsia="Open Sans" w:hAnsi="Open Sans" w:cs="Open Sans"/>
          <w:b/>
          <w:bCs/>
          <w:color w:val="3366FF"/>
          <w:sz w:val="33"/>
          <w:szCs w:val="33"/>
          <w:u w:val="single" w:color="3366FF"/>
        </w:rPr>
        <w:t>Dossier de candidature 202</w:t>
      </w:r>
      <w:r w:rsidR="00620BE6">
        <w:rPr>
          <w:rStyle w:val="Aucun"/>
          <w:rFonts w:ascii="Open Sans" w:eastAsia="Open Sans" w:hAnsi="Open Sans" w:cs="Open Sans"/>
          <w:b/>
          <w:bCs/>
          <w:color w:val="3366FF"/>
          <w:sz w:val="33"/>
          <w:szCs w:val="33"/>
          <w:u w:val="single" w:color="3366FF"/>
        </w:rPr>
        <w:t>7</w:t>
      </w:r>
    </w:p>
    <w:p w14:paraId="17CD451B" w14:textId="77777777" w:rsidR="00D97442" w:rsidRDefault="002E2D25">
      <w:pPr>
        <w:pStyle w:val="CorpsA"/>
        <w:spacing w:after="0" w:line="240" w:lineRule="auto"/>
        <w:jc w:val="both"/>
        <w:rPr>
          <w:rStyle w:val="Aucun"/>
          <w:rFonts w:ascii="Open Sans" w:eastAsia="Open Sans" w:hAnsi="Open Sans" w:cs="Open Sans"/>
          <w:b/>
          <w:bCs/>
          <w:color w:val="333333"/>
          <w:sz w:val="24"/>
          <w:szCs w:val="24"/>
          <w:u w:color="333333"/>
        </w:rPr>
      </w:pPr>
      <w:r>
        <w:rPr>
          <w:rStyle w:val="Aucun"/>
          <w:rFonts w:ascii="Open Sans" w:eastAsia="Open Sans" w:hAnsi="Open Sans" w:cs="Open Sans"/>
          <w:b/>
          <w:bCs/>
          <w:i/>
          <w:iCs/>
          <w:color w:val="333333"/>
          <w:sz w:val="24"/>
          <w:szCs w:val="24"/>
          <w:u w:color="333333"/>
        </w:rPr>
        <w:t> </w:t>
      </w:r>
      <w:r>
        <w:rPr>
          <w:rStyle w:val="Aucun"/>
          <w:rFonts w:ascii="Open Sans" w:eastAsia="Open Sans" w:hAnsi="Open Sans" w:cs="Open Sans"/>
          <w:b/>
          <w:bCs/>
          <w:color w:val="333333"/>
          <w:sz w:val="24"/>
          <w:szCs w:val="24"/>
          <w:u w:color="333333"/>
        </w:rPr>
        <w:t>CONDITIONS POUR POSTULER : (cf. note de service parue au BOEN n°32 du 28 août 2025)</w:t>
      </w:r>
    </w:p>
    <w:p w14:paraId="38E0D0E2" w14:textId="77777777" w:rsidR="00D97442" w:rsidRDefault="002E2D25">
      <w:pPr>
        <w:pStyle w:val="CorpsA"/>
        <w:numPr>
          <w:ilvl w:val="0"/>
          <w:numId w:val="4"/>
        </w:numPr>
        <w:spacing w:before="100" w:after="100" w:line="240" w:lineRule="auto"/>
        <w:jc w:val="both"/>
        <w:rPr>
          <w:rFonts w:ascii="Open Sans" w:eastAsia="Open Sans" w:hAnsi="Open Sans" w:cs="Open Sans"/>
          <w:color w:val="333333"/>
          <w:sz w:val="24"/>
          <w:szCs w:val="24"/>
        </w:rPr>
      </w:pPr>
      <w:r>
        <w:rPr>
          <w:rStyle w:val="Aucun"/>
          <w:rFonts w:ascii="Open Sans" w:eastAsia="Open Sans" w:hAnsi="Open Sans" w:cs="Open Sans"/>
          <w:color w:val="333333"/>
          <w:sz w:val="24"/>
          <w:szCs w:val="24"/>
          <w:u w:color="333333"/>
        </w:rPr>
        <w:t>Être titulaire de la fonction publique à la date de candidature ;</w:t>
      </w:r>
    </w:p>
    <w:p w14:paraId="23BA5129" w14:textId="77777777" w:rsidR="00D97442" w:rsidRDefault="002E2D25">
      <w:pPr>
        <w:pStyle w:val="CorpsA"/>
        <w:numPr>
          <w:ilvl w:val="0"/>
          <w:numId w:val="4"/>
        </w:numPr>
        <w:spacing w:before="100" w:after="100" w:line="240" w:lineRule="auto"/>
        <w:jc w:val="both"/>
        <w:rPr>
          <w:rFonts w:ascii="Open Sans" w:eastAsia="Open Sans" w:hAnsi="Open Sans" w:cs="Open Sans"/>
          <w:color w:val="333333"/>
          <w:sz w:val="24"/>
          <w:szCs w:val="24"/>
        </w:rPr>
      </w:pPr>
      <w:r>
        <w:rPr>
          <w:rStyle w:val="Aucun"/>
          <w:rFonts w:ascii="Open Sans" w:eastAsia="Open Sans" w:hAnsi="Open Sans" w:cs="Open Sans"/>
          <w:color w:val="333333"/>
          <w:sz w:val="24"/>
          <w:szCs w:val="24"/>
          <w:u w:color="333333"/>
        </w:rPr>
        <w:t>Pour les postes d’enseignant, être titulaire d’un corps enseignant ;</w:t>
      </w:r>
    </w:p>
    <w:p w14:paraId="3DC84A51" w14:textId="77777777" w:rsidR="00D97442" w:rsidRDefault="002E2D25">
      <w:pPr>
        <w:pStyle w:val="CorpsA"/>
        <w:numPr>
          <w:ilvl w:val="0"/>
          <w:numId w:val="4"/>
        </w:numPr>
        <w:spacing w:before="100" w:after="100" w:line="240" w:lineRule="auto"/>
        <w:jc w:val="both"/>
        <w:rPr>
          <w:rFonts w:ascii="Open Sans" w:eastAsia="Open Sans" w:hAnsi="Open Sans" w:cs="Open Sans"/>
          <w:color w:val="333333"/>
          <w:sz w:val="24"/>
          <w:szCs w:val="24"/>
        </w:rPr>
      </w:pPr>
      <w:r>
        <w:rPr>
          <w:rStyle w:val="Aucun"/>
          <w:rFonts w:ascii="Open Sans" w:eastAsia="Open Sans" w:hAnsi="Open Sans" w:cs="Open Sans"/>
          <w:color w:val="333333"/>
          <w:sz w:val="24"/>
          <w:szCs w:val="24"/>
          <w:u w:color="333333"/>
        </w:rPr>
        <w:t>Détenir une certification dans la discipline du poste sollicité ;</w:t>
      </w:r>
    </w:p>
    <w:p w14:paraId="47D7D6A6" w14:textId="77777777" w:rsidR="00D97442" w:rsidRDefault="002E2D25">
      <w:pPr>
        <w:pStyle w:val="CorpsA"/>
        <w:numPr>
          <w:ilvl w:val="0"/>
          <w:numId w:val="4"/>
        </w:numPr>
        <w:spacing w:before="100" w:after="0" w:line="240" w:lineRule="auto"/>
        <w:jc w:val="both"/>
        <w:rPr>
          <w:rFonts w:ascii="Open Sans" w:eastAsia="Open Sans" w:hAnsi="Open Sans" w:cs="Open Sans"/>
          <w:color w:val="333333"/>
          <w:sz w:val="24"/>
          <w:szCs w:val="24"/>
        </w:rPr>
      </w:pPr>
      <w:r>
        <w:rPr>
          <w:rStyle w:val="Aucun"/>
          <w:rFonts w:ascii="Open Sans" w:eastAsia="Open Sans" w:hAnsi="Open Sans" w:cs="Open Sans"/>
          <w:color w:val="333333"/>
          <w:sz w:val="24"/>
          <w:szCs w:val="24"/>
          <w:u w:color="333333"/>
        </w:rPr>
        <w:t>Être au terme de son détachement.</w:t>
      </w:r>
    </w:p>
    <w:p w14:paraId="3E52743F" w14:textId="77777777" w:rsidR="00D97442" w:rsidRDefault="00D97442">
      <w:pPr>
        <w:pStyle w:val="CorpsA"/>
        <w:spacing w:after="0" w:line="240" w:lineRule="auto"/>
        <w:jc w:val="both"/>
        <w:rPr>
          <w:rStyle w:val="Aucun"/>
          <w:rFonts w:ascii="Open Sans" w:eastAsia="Open Sans" w:hAnsi="Open Sans" w:cs="Open Sans"/>
          <w:color w:val="333333"/>
          <w:sz w:val="24"/>
          <w:szCs w:val="24"/>
          <w:u w:color="333333"/>
        </w:rPr>
      </w:pPr>
    </w:p>
    <w:p w14:paraId="7C427BD6" w14:textId="77777777" w:rsidR="00D97442" w:rsidRDefault="002E2D25">
      <w:pPr>
        <w:pStyle w:val="CorpsA"/>
        <w:spacing w:after="0" w:line="240" w:lineRule="auto"/>
        <w:jc w:val="both"/>
      </w:pPr>
      <w:r>
        <w:rPr>
          <w:rStyle w:val="Aucun"/>
          <w:rFonts w:ascii="Open Sans" w:eastAsia="Open Sans" w:hAnsi="Open Sans" w:cs="Open Sans"/>
          <w:color w:val="333333"/>
          <w:sz w:val="24"/>
          <w:szCs w:val="24"/>
          <w:u w:color="333333"/>
        </w:rPr>
        <w:t>Vous trouverez également la note d’information aux candidates et candidats et le dossier type de candidature sur le site de l’AEFE, à l’adresse : </w:t>
      </w:r>
      <w:hyperlink r:id="rId7" w:history="1">
        <w:r>
          <w:rPr>
            <w:rStyle w:val="Hyperlink0"/>
          </w:rPr>
          <w:t>page AEFE dossier de détaché</w:t>
        </w:r>
      </w:hyperlink>
      <w:r>
        <w:rPr>
          <w:rStyle w:val="Aucun"/>
        </w:rPr>
        <w:t xml:space="preserve"> </w:t>
      </w:r>
    </w:p>
    <w:p w14:paraId="1D95B09D" w14:textId="75F7F959" w:rsidR="00D97442" w:rsidRDefault="002E2D25">
      <w:pPr>
        <w:pStyle w:val="CorpsA"/>
        <w:spacing w:after="0" w:line="240" w:lineRule="auto"/>
        <w:jc w:val="both"/>
        <w:rPr>
          <w:rStyle w:val="Aucun"/>
          <w:rFonts w:ascii="Open Sans" w:eastAsia="Open Sans" w:hAnsi="Open Sans" w:cs="Open Sans"/>
          <w:sz w:val="24"/>
          <w:szCs w:val="24"/>
        </w:rPr>
      </w:pPr>
      <w:r>
        <w:rPr>
          <w:rStyle w:val="Aucun"/>
          <w:rFonts w:ascii="Open Sans" w:eastAsia="Open Sans" w:hAnsi="Open Sans" w:cs="Open Sans"/>
          <w:color w:val="333333"/>
          <w:sz w:val="24"/>
          <w:szCs w:val="24"/>
          <w:u w:color="333333"/>
        </w:rPr>
        <w:t>Les dossiers sont à envoyer </w:t>
      </w:r>
      <w:r>
        <w:rPr>
          <w:rStyle w:val="Aucun"/>
          <w:rFonts w:ascii="Open Sans" w:eastAsia="Open Sans" w:hAnsi="Open Sans" w:cs="Open Sans"/>
          <w:b/>
          <w:bCs/>
          <w:color w:val="FF0000"/>
          <w:sz w:val="24"/>
          <w:szCs w:val="24"/>
          <w:u w:val="single" w:color="FF0000"/>
        </w:rPr>
        <w:t>exclusivement par email</w:t>
      </w:r>
      <w:r>
        <w:rPr>
          <w:rStyle w:val="Aucun"/>
          <w:rFonts w:ascii="Open Sans" w:eastAsia="Open Sans" w:hAnsi="Open Sans" w:cs="Open Sans"/>
          <w:color w:val="FF0000"/>
          <w:sz w:val="24"/>
          <w:szCs w:val="24"/>
          <w:u w:color="FF0000"/>
        </w:rPr>
        <w:t> </w:t>
      </w:r>
      <w:r w:rsidR="00864DB7">
        <w:rPr>
          <w:rStyle w:val="Aucun"/>
          <w:rFonts w:ascii="Open Sans" w:eastAsia="Open Sans" w:hAnsi="Open Sans" w:cs="Open Sans"/>
          <w:color w:val="333333"/>
          <w:sz w:val="24"/>
          <w:szCs w:val="24"/>
          <w:u w:color="333333"/>
        </w:rPr>
        <w:t>à</w:t>
      </w:r>
      <w:r>
        <w:rPr>
          <w:rStyle w:val="Aucun"/>
          <w:rFonts w:ascii="Open Sans" w:eastAsia="Open Sans" w:hAnsi="Open Sans" w:cs="Open Sans"/>
          <w:color w:val="333333"/>
          <w:sz w:val="24"/>
          <w:szCs w:val="24"/>
          <w:u w:color="333333"/>
        </w:rPr>
        <w:t xml:space="preserve"> </w:t>
      </w:r>
      <w:r w:rsidR="00864DB7">
        <w:rPr>
          <w:rStyle w:val="Aucun"/>
          <w:rFonts w:ascii="Open Sans" w:eastAsia="Open Sans" w:hAnsi="Open Sans" w:cs="Open Sans"/>
          <w:color w:val="333333"/>
          <w:sz w:val="24"/>
          <w:szCs w:val="24"/>
          <w:u w:color="333333"/>
        </w:rPr>
        <w:t>l’</w:t>
      </w:r>
      <w:r>
        <w:rPr>
          <w:rStyle w:val="Aucun"/>
          <w:rFonts w:ascii="Open Sans" w:eastAsia="Open Sans" w:hAnsi="Open Sans" w:cs="Open Sans"/>
          <w:color w:val="333333"/>
          <w:sz w:val="24"/>
          <w:szCs w:val="24"/>
          <w:u w:color="333333"/>
        </w:rPr>
        <w:t>adresse</w:t>
      </w:r>
      <w:r w:rsidR="00864DB7">
        <w:rPr>
          <w:rStyle w:val="Aucun"/>
          <w:rFonts w:ascii="Open Sans" w:eastAsia="Open Sans" w:hAnsi="Open Sans" w:cs="Open Sans"/>
          <w:color w:val="333333"/>
          <w:sz w:val="24"/>
          <w:szCs w:val="24"/>
          <w:u w:color="333333"/>
        </w:rPr>
        <w:t xml:space="preserve"> </w:t>
      </w:r>
      <w:r>
        <w:rPr>
          <w:rStyle w:val="Aucun"/>
          <w:rFonts w:ascii="Open Sans" w:eastAsia="Open Sans" w:hAnsi="Open Sans" w:cs="Open Sans"/>
          <w:color w:val="333333"/>
          <w:sz w:val="24"/>
          <w:szCs w:val="24"/>
          <w:u w:color="333333"/>
        </w:rPr>
        <w:t>suivante :  </w:t>
      </w:r>
      <w:hyperlink r:id="rId8" w:history="1">
        <w:r>
          <w:rPr>
            <w:rStyle w:val="Hyperlink0"/>
          </w:rPr>
          <w:t>recrutement@lcdgankara.org</w:t>
        </w:r>
      </w:hyperlink>
    </w:p>
    <w:p w14:paraId="7301A4B8" w14:textId="77777777" w:rsidR="00D97442" w:rsidRDefault="002E2D25">
      <w:pPr>
        <w:pStyle w:val="CorpsA"/>
        <w:spacing w:before="330" w:after="0" w:line="360" w:lineRule="atLeast"/>
        <w:jc w:val="both"/>
        <w:outlineLvl w:val="2"/>
        <w:rPr>
          <w:rStyle w:val="Aucun"/>
          <w:rFonts w:ascii="Open Sans" w:eastAsia="Open Sans" w:hAnsi="Open Sans" w:cs="Open Sans"/>
          <w:b/>
          <w:bCs/>
          <w:color w:val="3366FF"/>
          <w:sz w:val="33"/>
          <w:szCs w:val="33"/>
          <w:u w:val="single" w:color="3366FF"/>
        </w:rPr>
      </w:pPr>
      <w:r>
        <w:rPr>
          <w:rStyle w:val="Aucun"/>
          <w:rFonts w:ascii="Open Sans" w:eastAsia="Open Sans" w:hAnsi="Open Sans" w:cs="Open Sans"/>
          <w:b/>
          <w:bCs/>
          <w:color w:val="3366FF"/>
          <w:sz w:val="33"/>
          <w:szCs w:val="33"/>
          <w:u w:color="3366FF"/>
        </w:rPr>
        <w:t> 3 –</w:t>
      </w:r>
      <w:r>
        <w:rPr>
          <w:rStyle w:val="Aucun"/>
          <w:rFonts w:ascii="Open Sans" w:eastAsia="Open Sans" w:hAnsi="Open Sans" w:cs="Open Sans"/>
          <w:b/>
          <w:bCs/>
          <w:color w:val="3366FF"/>
          <w:sz w:val="33"/>
          <w:szCs w:val="33"/>
          <w:u w:val="single" w:color="3366FF"/>
        </w:rPr>
        <w:t> Calendrier général</w:t>
      </w:r>
    </w:p>
    <w:p w14:paraId="2119227A" w14:textId="3DCF35F1" w:rsidR="00D97442" w:rsidRDefault="002E2D25">
      <w:pPr>
        <w:pStyle w:val="CorpsA"/>
        <w:numPr>
          <w:ilvl w:val="0"/>
          <w:numId w:val="6"/>
        </w:numPr>
        <w:spacing w:before="100" w:after="0" w:line="240" w:lineRule="auto"/>
        <w:jc w:val="both"/>
        <w:rPr>
          <w:rFonts w:ascii="Open Sans" w:eastAsia="Open Sans" w:hAnsi="Open Sans" w:cs="Open Sans"/>
          <w:color w:val="333333"/>
          <w:sz w:val="24"/>
          <w:szCs w:val="24"/>
        </w:rPr>
      </w:pPr>
      <w:r>
        <w:rPr>
          <w:rStyle w:val="Aucun"/>
          <w:rFonts w:ascii="Open Sans" w:eastAsia="Open Sans" w:hAnsi="Open Sans" w:cs="Open Sans"/>
          <w:b/>
          <w:bCs/>
          <w:color w:val="333333"/>
          <w:sz w:val="24"/>
          <w:szCs w:val="24"/>
          <w:u w:color="333333"/>
        </w:rPr>
        <w:t>À partir du </w:t>
      </w:r>
      <w:r w:rsidR="00620BE6">
        <w:rPr>
          <w:rStyle w:val="Aucun"/>
          <w:rFonts w:ascii="Open Sans" w:eastAsia="Open Sans" w:hAnsi="Open Sans" w:cs="Open Sans"/>
          <w:b/>
          <w:bCs/>
          <w:color w:val="333333"/>
          <w:sz w:val="24"/>
          <w:szCs w:val="24"/>
          <w:u w:color="333333"/>
        </w:rPr>
        <w:t>15</w:t>
      </w:r>
      <w:r>
        <w:rPr>
          <w:rStyle w:val="Aucun"/>
          <w:rFonts w:ascii="Open Sans" w:eastAsia="Open Sans" w:hAnsi="Open Sans" w:cs="Open Sans"/>
          <w:b/>
          <w:bCs/>
          <w:color w:val="333333"/>
          <w:sz w:val="24"/>
          <w:szCs w:val="24"/>
          <w:u w:color="333333"/>
        </w:rPr>
        <w:t> octobre 202</w:t>
      </w:r>
      <w:r w:rsidR="00620BE6">
        <w:rPr>
          <w:rStyle w:val="Aucun"/>
          <w:rFonts w:ascii="Open Sans" w:eastAsia="Open Sans" w:hAnsi="Open Sans" w:cs="Open Sans"/>
          <w:b/>
          <w:bCs/>
          <w:color w:val="333333"/>
          <w:sz w:val="24"/>
          <w:szCs w:val="24"/>
          <w:u w:color="333333"/>
        </w:rPr>
        <w:t>6</w:t>
      </w:r>
      <w:r>
        <w:rPr>
          <w:rStyle w:val="Aucun"/>
          <w:rFonts w:ascii="Open Sans" w:eastAsia="Open Sans" w:hAnsi="Open Sans" w:cs="Open Sans"/>
          <w:color w:val="333333"/>
          <w:sz w:val="24"/>
          <w:szCs w:val="24"/>
          <w:u w:color="333333"/>
        </w:rPr>
        <w:t> : Mise en ligne des documents permettant de préparer le dossier de candidature.</w:t>
      </w:r>
    </w:p>
    <w:p w14:paraId="5C4C7112" w14:textId="4D108757" w:rsidR="00D97442" w:rsidRDefault="002E2D25">
      <w:pPr>
        <w:pStyle w:val="CorpsA"/>
        <w:numPr>
          <w:ilvl w:val="0"/>
          <w:numId w:val="6"/>
        </w:numPr>
        <w:spacing w:before="100" w:after="0" w:line="240" w:lineRule="auto"/>
        <w:jc w:val="both"/>
        <w:rPr>
          <w:rFonts w:ascii="Open Sans" w:eastAsia="Open Sans" w:hAnsi="Open Sans" w:cs="Open Sans"/>
          <w:color w:val="333333"/>
          <w:sz w:val="24"/>
          <w:szCs w:val="24"/>
        </w:rPr>
      </w:pPr>
      <w:r>
        <w:rPr>
          <w:rStyle w:val="Aucun"/>
          <w:rFonts w:ascii="Open Sans" w:eastAsia="Open Sans" w:hAnsi="Open Sans" w:cs="Open Sans"/>
          <w:b/>
          <w:bCs/>
          <w:color w:val="333333"/>
          <w:sz w:val="24"/>
          <w:szCs w:val="24"/>
          <w:u w:color="333333"/>
        </w:rPr>
        <w:t xml:space="preserve">À partir du </w:t>
      </w:r>
      <w:r w:rsidR="00620BE6">
        <w:rPr>
          <w:rStyle w:val="Aucun"/>
          <w:rFonts w:ascii="Open Sans" w:eastAsia="Open Sans" w:hAnsi="Open Sans" w:cs="Open Sans"/>
          <w:b/>
          <w:bCs/>
          <w:color w:val="333333"/>
          <w:sz w:val="24"/>
          <w:szCs w:val="24"/>
          <w:u w:color="333333"/>
        </w:rPr>
        <w:t>19</w:t>
      </w:r>
      <w:r>
        <w:rPr>
          <w:rStyle w:val="Aucun"/>
          <w:rFonts w:ascii="Open Sans" w:eastAsia="Open Sans" w:hAnsi="Open Sans" w:cs="Open Sans"/>
          <w:b/>
          <w:bCs/>
          <w:color w:val="333333"/>
          <w:sz w:val="24"/>
          <w:szCs w:val="24"/>
          <w:u w:color="333333"/>
        </w:rPr>
        <w:t xml:space="preserve"> octobre 202</w:t>
      </w:r>
      <w:r w:rsidR="00620BE6">
        <w:rPr>
          <w:rStyle w:val="Aucun"/>
          <w:rFonts w:ascii="Open Sans" w:eastAsia="Open Sans" w:hAnsi="Open Sans" w:cs="Open Sans"/>
          <w:b/>
          <w:bCs/>
          <w:color w:val="333333"/>
          <w:sz w:val="24"/>
          <w:szCs w:val="24"/>
          <w:u w:color="333333"/>
        </w:rPr>
        <w:t>6</w:t>
      </w:r>
      <w:r>
        <w:rPr>
          <w:rStyle w:val="Aucun"/>
          <w:rFonts w:ascii="Open Sans" w:eastAsia="Open Sans" w:hAnsi="Open Sans" w:cs="Open Sans"/>
          <w:color w:val="333333"/>
          <w:sz w:val="24"/>
          <w:szCs w:val="24"/>
          <w:u w:color="333333"/>
        </w:rPr>
        <w:t> : sur le site de l’AEFE, première publication de la liste des postes vacants et susceptibles d’être vacants à pourvoir pour l’année scolaire 202</w:t>
      </w:r>
      <w:r w:rsidR="00620BE6">
        <w:rPr>
          <w:rStyle w:val="Aucun"/>
          <w:rFonts w:ascii="Open Sans" w:eastAsia="Open Sans" w:hAnsi="Open Sans" w:cs="Open Sans"/>
          <w:color w:val="333333"/>
          <w:sz w:val="24"/>
          <w:szCs w:val="24"/>
          <w:u w:color="333333"/>
        </w:rPr>
        <w:t>7</w:t>
      </w:r>
      <w:r>
        <w:rPr>
          <w:rStyle w:val="Aucun"/>
          <w:rFonts w:ascii="Open Sans" w:eastAsia="Open Sans" w:hAnsi="Open Sans" w:cs="Open Sans"/>
          <w:color w:val="333333"/>
          <w:sz w:val="24"/>
          <w:szCs w:val="24"/>
          <w:u w:color="333333"/>
        </w:rPr>
        <w:t>-202</w:t>
      </w:r>
      <w:r w:rsidR="00620BE6">
        <w:rPr>
          <w:rStyle w:val="Aucun"/>
          <w:rFonts w:ascii="Open Sans" w:eastAsia="Open Sans" w:hAnsi="Open Sans" w:cs="Open Sans"/>
          <w:color w:val="333333"/>
          <w:sz w:val="24"/>
          <w:szCs w:val="24"/>
          <w:u w:color="333333"/>
        </w:rPr>
        <w:t>8</w:t>
      </w:r>
      <w:r>
        <w:rPr>
          <w:rStyle w:val="Aucun"/>
          <w:rFonts w:ascii="Open Sans" w:eastAsia="Open Sans" w:hAnsi="Open Sans" w:cs="Open Sans"/>
          <w:color w:val="333333"/>
          <w:sz w:val="24"/>
          <w:szCs w:val="24"/>
          <w:u w:color="333333"/>
        </w:rPr>
        <w:t>.</w:t>
      </w:r>
    </w:p>
    <w:p w14:paraId="7B9A95B4" w14:textId="4652F7A7" w:rsidR="00D97442" w:rsidRPr="001903D5" w:rsidRDefault="002E2D25">
      <w:pPr>
        <w:pStyle w:val="CorpsA"/>
        <w:numPr>
          <w:ilvl w:val="0"/>
          <w:numId w:val="6"/>
        </w:numPr>
        <w:spacing w:before="100" w:after="0" w:line="240" w:lineRule="auto"/>
        <w:jc w:val="both"/>
        <w:rPr>
          <w:rFonts w:ascii="Open Sans" w:eastAsia="Open Sans" w:hAnsi="Open Sans" w:cs="Open Sans"/>
          <w:color w:val="auto"/>
          <w:sz w:val="24"/>
          <w:szCs w:val="24"/>
        </w:rPr>
      </w:pPr>
      <w:r w:rsidRPr="001903D5">
        <w:rPr>
          <w:rStyle w:val="Aucun"/>
          <w:rFonts w:ascii="Open Sans" w:eastAsia="Open Sans" w:hAnsi="Open Sans" w:cs="Open Sans"/>
          <w:b/>
          <w:bCs/>
          <w:color w:val="auto"/>
          <w:sz w:val="24"/>
          <w:szCs w:val="24"/>
          <w:u w:color="FF0000"/>
        </w:rPr>
        <w:t xml:space="preserve">27 </w:t>
      </w:r>
      <w:r w:rsidR="001903D5">
        <w:rPr>
          <w:rStyle w:val="Aucun"/>
          <w:rFonts w:ascii="Open Sans" w:eastAsia="Open Sans" w:hAnsi="Open Sans" w:cs="Open Sans"/>
          <w:b/>
          <w:bCs/>
          <w:color w:val="auto"/>
          <w:sz w:val="24"/>
          <w:szCs w:val="24"/>
          <w:u w:color="FF0000"/>
        </w:rPr>
        <w:t>décem</w:t>
      </w:r>
      <w:r w:rsidRPr="001903D5">
        <w:rPr>
          <w:rStyle w:val="Aucun"/>
          <w:rFonts w:ascii="Open Sans" w:eastAsia="Open Sans" w:hAnsi="Open Sans" w:cs="Open Sans"/>
          <w:b/>
          <w:bCs/>
          <w:color w:val="auto"/>
          <w:sz w:val="24"/>
          <w:szCs w:val="24"/>
          <w:u w:color="FF0000"/>
        </w:rPr>
        <w:t>bre 202</w:t>
      </w:r>
      <w:r w:rsidR="001903D5">
        <w:rPr>
          <w:rStyle w:val="Aucun"/>
          <w:rFonts w:ascii="Open Sans" w:eastAsia="Open Sans" w:hAnsi="Open Sans" w:cs="Open Sans"/>
          <w:b/>
          <w:bCs/>
          <w:color w:val="auto"/>
          <w:sz w:val="24"/>
          <w:szCs w:val="24"/>
          <w:u w:color="FF0000"/>
        </w:rPr>
        <w:t>6</w:t>
      </w:r>
      <w:r w:rsidRPr="001903D5">
        <w:rPr>
          <w:rStyle w:val="Aucun"/>
          <w:rFonts w:ascii="Open Sans" w:eastAsia="Open Sans" w:hAnsi="Open Sans" w:cs="Open Sans"/>
          <w:color w:val="auto"/>
          <w:sz w:val="24"/>
          <w:szCs w:val="24"/>
          <w:u w:color="FF0000"/>
        </w:rPr>
        <w:t> : date limite de dépôt de la candidature</w:t>
      </w:r>
    </w:p>
    <w:p w14:paraId="3A2719B9" w14:textId="5A229F0F" w:rsidR="00620BE6" w:rsidRPr="001903D5" w:rsidRDefault="002E2D25" w:rsidP="00620BE6">
      <w:pPr>
        <w:pStyle w:val="CorpsA"/>
        <w:numPr>
          <w:ilvl w:val="0"/>
          <w:numId w:val="6"/>
        </w:numPr>
        <w:spacing w:before="100" w:after="0" w:line="240" w:lineRule="auto"/>
        <w:jc w:val="both"/>
        <w:rPr>
          <w:rFonts w:ascii="Open Sans" w:eastAsia="Open Sans" w:hAnsi="Open Sans" w:cs="Open Sans"/>
          <w:color w:val="333333"/>
          <w:sz w:val="24"/>
          <w:szCs w:val="24"/>
        </w:rPr>
      </w:pPr>
      <w:r w:rsidRPr="001903D5">
        <w:rPr>
          <w:rStyle w:val="Aucun"/>
          <w:rFonts w:ascii="Open Sans" w:eastAsia="Open Sans" w:hAnsi="Open Sans" w:cs="Open Sans"/>
          <w:b/>
          <w:bCs/>
          <w:color w:val="333333"/>
          <w:sz w:val="24"/>
          <w:szCs w:val="24"/>
          <w:u w:color="333333"/>
        </w:rPr>
        <w:t>10 décembre 202</w:t>
      </w:r>
      <w:r w:rsidR="001903D5" w:rsidRPr="001903D5">
        <w:rPr>
          <w:rStyle w:val="Aucun"/>
          <w:rFonts w:ascii="Open Sans" w:eastAsia="Open Sans" w:hAnsi="Open Sans" w:cs="Open Sans"/>
          <w:b/>
          <w:bCs/>
          <w:color w:val="333333"/>
          <w:sz w:val="24"/>
          <w:szCs w:val="24"/>
          <w:u w:color="333333"/>
        </w:rPr>
        <w:t>6</w:t>
      </w:r>
      <w:r w:rsidRPr="001903D5">
        <w:rPr>
          <w:rStyle w:val="Aucun"/>
          <w:rFonts w:ascii="Open Sans" w:eastAsia="Open Sans" w:hAnsi="Open Sans" w:cs="Open Sans"/>
          <w:b/>
          <w:bCs/>
          <w:color w:val="333333"/>
          <w:sz w:val="24"/>
          <w:szCs w:val="24"/>
          <w:u w:color="333333"/>
        </w:rPr>
        <w:t xml:space="preserve"> :</w:t>
      </w:r>
      <w:r w:rsidRPr="001903D5">
        <w:rPr>
          <w:rStyle w:val="Aucun"/>
          <w:rFonts w:ascii="Open Sans" w:eastAsia="Open Sans" w:hAnsi="Open Sans" w:cs="Open Sans"/>
          <w:color w:val="333333"/>
          <w:sz w:val="24"/>
          <w:szCs w:val="24"/>
          <w:u w:color="333333"/>
        </w:rPr>
        <w:t> réunion de la commission consultative paritaire locale de recrutement (CCPL).</w:t>
      </w:r>
    </w:p>
    <w:p w14:paraId="3E585278" w14:textId="77777777" w:rsidR="00D97442" w:rsidRDefault="002E2D25">
      <w:pPr>
        <w:pStyle w:val="CorpsA"/>
        <w:numPr>
          <w:ilvl w:val="0"/>
          <w:numId w:val="6"/>
        </w:numPr>
        <w:spacing w:before="100" w:after="0" w:line="240" w:lineRule="auto"/>
        <w:jc w:val="both"/>
        <w:rPr>
          <w:rFonts w:ascii="Open Sans" w:eastAsia="Open Sans" w:hAnsi="Open Sans" w:cs="Open Sans"/>
          <w:color w:val="333333"/>
          <w:sz w:val="24"/>
          <w:szCs w:val="24"/>
        </w:rPr>
      </w:pPr>
      <w:r>
        <w:rPr>
          <w:rStyle w:val="Aucun"/>
          <w:rFonts w:ascii="Open Sans" w:eastAsia="Open Sans" w:hAnsi="Open Sans" w:cs="Open Sans"/>
          <w:b/>
          <w:bCs/>
          <w:color w:val="333333"/>
          <w:sz w:val="24"/>
          <w:szCs w:val="24"/>
          <w:u w:color="333333"/>
        </w:rPr>
        <w:t xml:space="preserve">Après la réunion de la CCPL, </w:t>
      </w:r>
      <w:r>
        <w:rPr>
          <w:rStyle w:val="Aucun"/>
          <w:rFonts w:ascii="Open Sans" w:eastAsia="Open Sans" w:hAnsi="Open Sans" w:cs="Open Sans"/>
          <w:color w:val="333333"/>
          <w:sz w:val="24"/>
          <w:szCs w:val="24"/>
          <w:u w:color="333333"/>
        </w:rPr>
        <w:t>la candidate ou le candidat classé(e) n°1 dispose </w:t>
      </w:r>
      <w:r>
        <w:rPr>
          <w:rStyle w:val="Aucun"/>
          <w:rFonts w:ascii="Open Sans" w:eastAsia="Open Sans" w:hAnsi="Open Sans" w:cs="Open Sans"/>
          <w:b/>
          <w:bCs/>
          <w:color w:val="333333"/>
          <w:sz w:val="24"/>
          <w:szCs w:val="24"/>
          <w:u w:color="333333"/>
        </w:rPr>
        <w:t>de 48 heures</w:t>
      </w:r>
      <w:r>
        <w:rPr>
          <w:rStyle w:val="Aucun"/>
          <w:rFonts w:ascii="Open Sans" w:eastAsia="Open Sans" w:hAnsi="Open Sans" w:cs="Open Sans"/>
          <w:color w:val="333333"/>
          <w:sz w:val="24"/>
          <w:szCs w:val="24"/>
          <w:u w:color="333333"/>
        </w:rPr>
        <w:t> pour accepter définitivement le poste et renvoyer les documents qui lui ont été adressés, complétés et signés. Les candidats suivants ont un délai de </w:t>
      </w:r>
      <w:r>
        <w:rPr>
          <w:rStyle w:val="Aucun"/>
          <w:rFonts w:ascii="Open Sans" w:eastAsia="Open Sans" w:hAnsi="Open Sans" w:cs="Open Sans"/>
          <w:b/>
          <w:bCs/>
          <w:color w:val="333333"/>
          <w:sz w:val="24"/>
          <w:szCs w:val="24"/>
          <w:u w:color="333333"/>
        </w:rPr>
        <w:t>24 heures</w:t>
      </w:r>
      <w:r>
        <w:rPr>
          <w:rStyle w:val="Aucun"/>
          <w:rFonts w:ascii="Open Sans" w:eastAsia="Open Sans" w:hAnsi="Open Sans" w:cs="Open Sans"/>
          <w:color w:val="333333"/>
          <w:sz w:val="24"/>
          <w:szCs w:val="24"/>
          <w:u w:color="333333"/>
        </w:rPr>
        <w:t> pour transmettre leur réponse à la proposition de poste.</w:t>
      </w:r>
    </w:p>
    <w:sectPr w:rsidR="00D97442" w:rsidSect="00620BE6">
      <w:headerReference w:type="default" r:id="rId9"/>
      <w:footerReference w:type="default" r:id="rId10"/>
      <w:pgSz w:w="12240" w:h="18720"/>
      <w:pgMar w:top="1418" w:right="1185" w:bottom="426" w:left="993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238E11" w14:textId="77777777" w:rsidR="00DB79EF" w:rsidRDefault="00DB79EF">
      <w:r>
        <w:separator/>
      </w:r>
    </w:p>
  </w:endnote>
  <w:endnote w:type="continuationSeparator" w:id="0">
    <w:p w14:paraId="40DCD0EB" w14:textId="77777777" w:rsidR="00DB79EF" w:rsidRDefault="00DB79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AF7C6A" w14:textId="77777777" w:rsidR="00D97442" w:rsidRDefault="00D97442">
    <w:pPr>
      <w:pStyle w:val="En-t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7D5E87" w14:textId="77777777" w:rsidR="00DB79EF" w:rsidRDefault="00DB79EF">
      <w:r>
        <w:separator/>
      </w:r>
    </w:p>
  </w:footnote>
  <w:footnote w:type="continuationSeparator" w:id="0">
    <w:p w14:paraId="5805D889" w14:textId="77777777" w:rsidR="00DB79EF" w:rsidRDefault="00DB79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E1033F" w14:textId="77777777" w:rsidR="00D97442" w:rsidRDefault="002E2D25">
    <w:pPr>
      <w:pStyle w:val="En-tte"/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698FE822" wp14:editId="50C95923">
          <wp:simplePos x="0" y="0"/>
          <wp:positionH relativeFrom="page">
            <wp:posOffset>900430</wp:posOffset>
          </wp:positionH>
          <wp:positionV relativeFrom="page">
            <wp:posOffset>438150</wp:posOffset>
          </wp:positionV>
          <wp:extent cx="2257425" cy="752475"/>
          <wp:effectExtent l="0" t="0" r="0" b="0"/>
          <wp:wrapNone/>
          <wp:docPr id="17" name="officeArt object" descr="Imag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 1" descr="Imag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57425" cy="75247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</w:rPr>
      <w:drawing>
        <wp:anchor distT="152400" distB="152400" distL="152400" distR="152400" simplePos="0" relativeHeight="251659264" behindDoc="1" locked="0" layoutInCell="1" allowOverlap="1" wp14:anchorId="576D660F" wp14:editId="1AF13F31">
          <wp:simplePos x="0" y="0"/>
          <wp:positionH relativeFrom="page">
            <wp:posOffset>5322781</wp:posOffset>
          </wp:positionH>
          <wp:positionV relativeFrom="page">
            <wp:posOffset>371475</wp:posOffset>
          </wp:positionV>
          <wp:extent cx="1698413" cy="841270"/>
          <wp:effectExtent l="0" t="0" r="0" b="0"/>
          <wp:wrapNone/>
          <wp:docPr id="18" name="officeArt object" descr="Imag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Image 2" descr="Image 2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698413" cy="84127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222266"/>
    <w:multiLevelType w:val="hybridMultilevel"/>
    <w:tmpl w:val="665669CA"/>
    <w:numStyleLink w:val="Style3import"/>
  </w:abstractNum>
  <w:abstractNum w:abstractNumId="1" w15:restartNumberingAfterBreak="0">
    <w:nsid w:val="2E5B1B70"/>
    <w:multiLevelType w:val="hybridMultilevel"/>
    <w:tmpl w:val="CFA224D8"/>
    <w:numStyleLink w:val="Style1import"/>
  </w:abstractNum>
  <w:abstractNum w:abstractNumId="2" w15:restartNumberingAfterBreak="0">
    <w:nsid w:val="4D126E08"/>
    <w:multiLevelType w:val="hybridMultilevel"/>
    <w:tmpl w:val="AD1EE3B8"/>
    <w:numStyleLink w:val="Style2import"/>
  </w:abstractNum>
  <w:abstractNum w:abstractNumId="3" w15:restartNumberingAfterBreak="0">
    <w:nsid w:val="58592151"/>
    <w:multiLevelType w:val="hybridMultilevel"/>
    <w:tmpl w:val="AD1EE3B8"/>
    <w:styleLink w:val="Style2import"/>
    <w:lvl w:ilvl="0" w:tplc="9E9C3EF4">
      <w:start w:val="1"/>
      <w:numFmt w:val="bullet"/>
      <w:lvlText w:val="o"/>
      <w:lvlJc w:val="left"/>
      <w:pPr>
        <w:tabs>
          <w:tab w:val="left" w:pos="720"/>
        </w:tabs>
        <w:ind w:left="3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8F0E7904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24ECDA74">
      <w:start w:val="1"/>
      <w:numFmt w:val="bullet"/>
      <w:lvlText w:val="o"/>
      <w:lvlJc w:val="left"/>
      <w:pPr>
        <w:tabs>
          <w:tab w:val="left" w:pos="720"/>
        </w:tabs>
        <w:ind w:left="14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2610A918">
      <w:start w:val="1"/>
      <w:numFmt w:val="bullet"/>
      <w:lvlText w:val="o"/>
      <w:lvlJc w:val="left"/>
      <w:pPr>
        <w:tabs>
          <w:tab w:val="left" w:pos="720"/>
        </w:tabs>
        <w:ind w:left="21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8F6EEC3E">
      <w:start w:val="1"/>
      <w:numFmt w:val="bullet"/>
      <w:lvlText w:val="o"/>
      <w:lvlJc w:val="left"/>
      <w:pPr>
        <w:tabs>
          <w:tab w:val="left" w:pos="720"/>
        </w:tabs>
        <w:ind w:left="28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92322940">
      <w:start w:val="1"/>
      <w:numFmt w:val="bullet"/>
      <w:lvlText w:val="o"/>
      <w:lvlJc w:val="left"/>
      <w:pPr>
        <w:tabs>
          <w:tab w:val="left" w:pos="720"/>
        </w:tabs>
        <w:ind w:left="36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C5DE76AE">
      <w:start w:val="1"/>
      <w:numFmt w:val="bullet"/>
      <w:lvlText w:val="o"/>
      <w:lvlJc w:val="left"/>
      <w:pPr>
        <w:tabs>
          <w:tab w:val="left" w:pos="720"/>
        </w:tabs>
        <w:ind w:left="43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8ABCF1F8">
      <w:start w:val="1"/>
      <w:numFmt w:val="bullet"/>
      <w:lvlText w:val="o"/>
      <w:lvlJc w:val="left"/>
      <w:pPr>
        <w:tabs>
          <w:tab w:val="left" w:pos="720"/>
        </w:tabs>
        <w:ind w:left="50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60C6E2E6">
      <w:start w:val="1"/>
      <w:numFmt w:val="bullet"/>
      <w:lvlText w:val="o"/>
      <w:lvlJc w:val="left"/>
      <w:pPr>
        <w:tabs>
          <w:tab w:val="left" w:pos="720"/>
        </w:tabs>
        <w:ind w:left="57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4" w15:restartNumberingAfterBreak="0">
    <w:nsid w:val="59240052"/>
    <w:multiLevelType w:val="hybridMultilevel"/>
    <w:tmpl w:val="CFA224D8"/>
    <w:styleLink w:val="Style1import"/>
    <w:lvl w:ilvl="0" w:tplc="BDA85724">
      <w:start w:val="1"/>
      <w:numFmt w:val="bullet"/>
      <w:lvlText w:val="o"/>
      <w:lvlJc w:val="left"/>
      <w:pPr>
        <w:tabs>
          <w:tab w:val="left" w:pos="720"/>
        </w:tabs>
        <w:ind w:left="3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6CF69A38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EC7E5A6E">
      <w:start w:val="1"/>
      <w:numFmt w:val="bullet"/>
      <w:lvlText w:val="o"/>
      <w:lvlJc w:val="left"/>
      <w:pPr>
        <w:tabs>
          <w:tab w:val="left" w:pos="720"/>
        </w:tabs>
        <w:ind w:left="14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ACE69F2E">
      <w:start w:val="1"/>
      <w:numFmt w:val="bullet"/>
      <w:lvlText w:val="o"/>
      <w:lvlJc w:val="left"/>
      <w:pPr>
        <w:tabs>
          <w:tab w:val="left" w:pos="720"/>
        </w:tabs>
        <w:ind w:left="21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2BA84282">
      <w:start w:val="1"/>
      <w:numFmt w:val="bullet"/>
      <w:lvlText w:val="o"/>
      <w:lvlJc w:val="left"/>
      <w:pPr>
        <w:tabs>
          <w:tab w:val="left" w:pos="720"/>
        </w:tabs>
        <w:ind w:left="28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D9261D3C">
      <w:start w:val="1"/>
      <w:numFmt w:val="bullet"/>
      <w:lvlText w:val="o"/>
      <w:lvlJc w:val="left"/>
      <w:pPr>
        <w:tabs>
          <w:tab w:val="left" w:pos="720"/>
        </w:tabs>
        <w:ind w:left="36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E1F8AD96">
      <w:start w:val="1"/>
      <w:numFmt w:val="bullet"/>
      <w:lvlText w:val="o"/>
      <w:lvlJc w:val="left"/>
      <w:pPr>
        <w:tabs>
          <w:tab w:val="left" w:pos="720"/>
        </w:tabs>
        <w:ind w:left="43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D79ABC5A">
      <w:start w:val="1"/>
      <w:numFmt w:val="bullet"/>
      <w:lvlText w:val="o"/>
      <w:lvlJc w:val="left"/>
      <w:pPr>
        <w:tabs>
          <w:tab w:val="left" w:pos="720"/>
        </w:tabs>
        <w:ind w:left="50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7870BD7A">
      <w:start w:val="1"/>
      <w:numFmt w:val="bullet"/>
      <w:lvlText w:val="o"/>
      <w:lvlJc w:val="left"/>
      <w:pPr>
        <w:tabs>
          <w:tab w:val="left" w:pos="720"/>
        </w:tabs>
        <w:ind w:left="57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5" w15:restartNumberingAfterBreak="0">
    <w:nsid w:val="7E6118AC"/>
    <w:multiLevelType w:val="hybridMultilevel"/>
    <w:tmpl w:val="665669CA"/>
    <w:styleLink w:val="Style3import"/>
    <w:lvl w:ilvl="0" w:tplc="F7B0D260">
      <w:start w:val="1"/>
      <w:numFmt w:val="bullet"/>
      <w:lvlText w:val="o"/>
      <w:lvlJc w:val="left"/>
      <w:pPr>
        <w:tabs>
          <w:tab w:val="left" w:pos="720"/>
        </w:tabs>
        <w:ind w:left="3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2788F002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2464921A">
      <w:start w:val="1"/>
      <w:numFmt w:val="bullet"/>
      <w:lvlText w:val="o"/>
      <w:lvlJc w:val="left"/>
      <w:pPr>
        <w:tabs>
          <w:tab w:val="left" w:pos="720"/>
        </w:tabs>
        <w:ind w:left="14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79644CB8">
      <w:start w:val="1"/>
      <w:numFmt w:val="bullet"/>
      <w:lvlText w:val="o"/>
      <w:lvlJc w:val="left"/>
      <w:pPr>
        <w:tabs>
          <w:tab w:val="left" w:pos="720"/>
        </w:tabs>
        <w:ind w:left="21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9FCC06FA">
      <w:start w:val="1"/>
      <w:numFmt w:val="bullet"/>
      <w:lvlText w:val="o"/>
      <w:lvlJc w:val="left"/>
      <w:pPr>
        <w:tabs>
          <w:tab w:val="left" w:pos="720"/>
        </w:tabs>
        <w:ind w:left="28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DD4A1018">
      <w:start w:val="1"/>
      <w:numFmt w:val="bullet"/>
      <w:lvlText w:val="o"/>
      <w:lvlJc w:val="left"/>
      <w:pPr>
        <w:tabs>
          <w:tab w:val="left" w:pos="720"/>
        </w:tabs>
        <w:ind w:left="36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D974B8FC">
      <w:start w:val="1"/>
      <w:numFmt w:val="bullet"/>
      <w:lvlText w:val="o"/>
      <w:lvlJc w:val="left"/>
      <w:pPr>
        <w:tabs>
          <w:tab w:val="left" w:pos="720"/>
        </w:tabs>
        <w:ind w:left="43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101A299A">
      <w:start w:val="1"/>
      <w:numFmt w:val="bullet"/>
      <w:lvlText w:val="o"/>
      <w:lvlJc w:val="left"/>
      <w:pPr>
        <w:tabs>
          <w:tab w:val="left" w:pos="720"/>
        </w:tabs>
        <w:ind w:left="50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5DDE7210">
      <w:start w:val="1"/>
      <w:numFmt w:val="bullet"/>
      <w:lvlText w:val="o"/>
      <w:lvlJc w:val="left"/>
      <w:pPr>
        <w:tabs>
          <w:tab w:val="left" w:pos="720"/>
        </w:tabs>
        <w:ind w:left="57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7442"/>
    <w:rsid w:val="001903D5"/>
    <w:rsid w:val="002E2D25"/>
    <w:rsid w:val="003C2653"/>
    <w:rsid w:val="00620BE6"/>
    <w:rsid w:val="00864DB7"/>
    <w:rsid w:val="00A20EF3"/>
    <w:rsid w:val="00D97442"/>
    <w:rsid w:val="00DB7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1FB19"/>
  <w15:docId w15:val="{09FDB5BA-F01B-4176-9F2E-46BD5486F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fr-FR" w:eastAsia="fr-F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En-tte">
    <w:name w:val="head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orpsA">
    <w:name w:val="Corps A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Aucun">
    <w:name w:val="Aucun"/>
    <w:rPr>
      <w:lang w:val="fr-FR"/>
    </w:rPr>
  </w:style>
  <w:style w:type="numbering" w:customStyle="1" w:styleId="Style1import">
    <w:name w:val="Style 1 importé"/>
    <w:pPr>
      <w:numPr>
        <w:numId w:val="1"/>
      </w:numPr>
    </w:pPr>
  </w:style>
  <w:style w:type="numbering" w:customStyle="1" w:styleId="Style2import">
    <w:name w:val="Style 2 importé"/>
    <w:pPr>
      <w:numPr>
        <w:numId w:val="3"/>
      </w:numPr>
    </w:pPr>
  </w:style>
  <w:style w:type="character" w:customStyle="1" w:styleId="Hyperlink0">
    <w:name w:val="Hyperlink.0"/>
    <w:basedOn w:val="Aucun"/>
    <w:rPr>
      <w:rFonts w:ascii="Open Sans" w:eastAsia="Open Sans" w:hAnsi="Open Sans" w:cs="Open Sans"/>
      <w:outline w:val="0"/>
      <w:color w:val="0000FF"/>
      <w:sz w:val="24"/>
      <w:szCs w:val="24"/>
      <w:u w:val="single" w:color="0000FF"/>
      <w:lang w:val="fr-FR"/>
    </w:rPr>
  </w:style>
  <w:style w:type="numbering" w:customStyle="1" w:styleId="Style3import">
    <w:name w:val="Style 3 importé"/>
    <w:pPr>
      <w:numPr>
        <w:numId w:val="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crutement@lcdgankara.or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efe.gouv.fr/fr/recrutement/recrutement-des-detaches-sur-missions-enseignement-education-administration/conditions-et-modalites-de-candidatur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Tema de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e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310</Words>
  <Characters>1705</Characters>
  <Application>Microsoft Office Word</Application>
  <DocSecurity>0</DocSecurity>
  <Lines>14</Lines>
  <Paragraphs>4</Paragraphs>
  <ScaleCrop>false</ScaleCrop>
  <Company/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Ayse EKICI</dc:creator>
  <cp:lastModifiedBy>Ayse EKICI</cp:lastModifiedBy>
  <cp:revision>5</cp:revision>
  <dcterms:created xsi:type="dcterms:W3CDTF">2026-10-15T12:38:00Z</dcterms:created>
  <dcterms:modified xsi:type="dcterms:W3CDTF">2026-10-16T13:42:00Z</dcterms:modified>
</cp:coreProperties>
</file>